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7E" w:rsidRPr="007A2007" w:rsidRDefault="00186224">
      <w:pPr>
        <w:autoSpaceDE w:val="0"/>
        <w:autoSpaceDN w:val="0"/>
        <w:adjustRightInd w:val="0"/>
        <w:ind w:right="-144"/>
        <w:rPr>
          <w:rFonts w:ascii="Arial" w:hAnsi="Arial" w:cs="Arial"/>
          <w:b/>
          <w:bCs/>
          <w:color w:val="000000"/>
          <w:sz w:val="28"/>
          <w:szCs w:val="28"/>
        </w:rPr>
      </w:pPr>
      <w:r>
        <w:rPr>
          <w:rFonts w:ascii="Arial" w:hAnsi="Arial" w:cs="Arial"/>
          <w:b/>
          <w:bCs/>
          <w:color w:val="000000"/>
          <w:sz w:val="28"/>
          <w:szCs w:val="28"/>
        </w:rPr>
        <w:t>St. Joseph’s Foundation Disney Raffle</w:t>
      </w:r>
      <w:r w:rsidR="000A7B59" w:rsidRPr="007A2007">
        <w:rPr>
          <w:rFonts w:ascii="Arial" w:hAnsi="Arial" w:cs="Arial"/>
          <w:b/>
          <w:bCs/>
          <w:color w:val="000000"/>
          <w:sz w:val="28"/>
          <w:szCs w:val="28"/>
        </w:rPr>
        <w:t xml:space="preserve">              </w:t>
      </w:r>
    </w:p>
    <w:p w:rsidR="00C7307E" w:rsidRDefault="000A7B59">
      <w:pPr>
        <w:autoSpaceDE w:val="0"/>
        <w:autoSpaceDN w:val="0"/>
        <w:adjustRightInd w:val="0"/>
        <w:ind w:right="-144"/>
        <w:rPr>
          <w:rFonts w:ascii="Arial" w:hAnsi="Arial" w:cs="Arial"/>
          <w:b/>
          <w:bCs/>
          <w:color w:val="000000"/>
          <w:sz w:val="24"/>
          <w:szCs w:val="24"/>
        </w:rPr>
      </w:pPr>
      <w:r>
        <w:rPr>
          <w:rFonts w:ascii="Arial" w:hAnsi="Arial" w:cs="Arial"/>
          <w:b/>
          <w:bCs/>
          <w:color w:val="000000"/>
          <w:sz w:val="24"/>
          <w:szCs w:val="24"/>
        </w:rPr>
        <w:t xml:space="preserve">RULES </w:t>
      </w:r>
      <w:r w:rsidR="008A3911">
        <w:rPr>
          <w:rFonts w:ascii="Arial" w:hAnsi="Arial" w:cs="Arial"/>
          <w:b/>
          <w:bCs/>
          <w:color w:val="000000"/>
          <w:sz w:val="24"/>
          <w:szCs w:val="24"/>
        </w:rPr>
        <w:t xml:space="preserve">&amp; </w:t>
      </w:r>
      <w:r>
        <w:rPr>
          <w:rFonts w:ascii="Arial" w:hAnsi="Arial" w:cs="Arial"/>
          <w:b/>
          <w:bCs/>
          <w:color w:val="000000"/>
          <w:sz w:val="24"/>
          <w:szCs w:val="24"/>
        </w:rPr>
        <w:t>REGULATIONS</w:t>
      </w:r>
    </w:p>
    <w:p w:rsidR="00C7307E" w:rsidRDefault="00C7307E">
      <w:pPr>
        <w:autoSpaceDE w:val="0"/>
        <w:autoSpaceDN w:val="0"/>
        <w:adjustRightInd w:val="0"/>
        <w:ind w:right="-144"/>
        <w:rPr>
          <w:rFonts w:ascii="Arial" w:hAnsi="Arial" w:cs="Arial"/>
          <w:b/>
          <w:bCs/>
          <w:color w:val="000000"/>
          <w:sz w:val="24"/>
          <w:szCs w:val="24"/>
        </w:rPr>
      </w:pPr>
    </w:p>
    <w:p w:rsidR="00C7307E" w:rsidRDefault="00C7307E">
      <w:pPr>
        <w:autoSpaceDE w:val="0"/>
        <w:autoSpaceDN w:val="0"/>
        <w:adjustRightInd w:val="0"/>
        <w:ind w:right="-144"/>
        <w:rPr>
          <w:rFonts w:ascii="Arial" w:hAnsi="Arial" w:cs="Arial"/>
          <w:b/>
          <w:bCs/>
          <w:color w:val="000000"/>
          <w:sz w:val="24"/>
          <w:szCs w:val="24"/>
        </w:rPr>
      </w:pPr>
    </w:p>
    <w:p w:rsidR="00C7307E" w:rsidRDefault="000A7B59" w:rsidP="00C7307E">
      <w:pPr>
        <w:autoSpaceDE w:val="0"/>
        <w:autoSpaceDN w:val="0"/>
        <w:adjustRightInd w:val="0"/>
        <w:ind w:right="-144"/>
        <w:rPr>
          <w:rFonts w:ascii="Arial" w:hAnsi="Arial" w:cs="Arial"/>
          <w:color w:val="000000"/>
          <w:sz w:val="24"/>
          <w:szCs w:val="24"/>
        </w:rPr>
      </w:pPr>
      <w:r>
        <w:rPr>
          <w:rFonts w:ascii="Arial" w:hAnsi="Arial" w:cs="Arial"/>
          <w:b/>
          <w:bCs/>
          <w:color w:val="000000"/>
          <w:sz w:val="24"/>
          <w:szCs w:val="24"/>
        </w:rPr>
        <w:t xml:space="preserve">ELIGIBILITY </w:t>
      </w:r>
      <w:r>
        <w:rPr>
          <w:rFonts w:ascii="Arial" w:hAnsi="Arial" w:cs="Arial"/>
          <w:bCs/>
          <w:color w:val="000000"/>
          <w:sz w:val="24"/>
          <w:szCs w:val="24"/>
        </w:rPr>
        <w:t xml:space="preserve">Original entries are entries purchased directly from </w:t>
      </w:r>
      <w:r w:rsidR="00186224">
        <w:rPr>
          <w:rFonts w:ascii="Arial" w:hAnsi="Arial" w:cs="Arial"/>
          <w:bCs/>
          <w:color w:val="000000"/>
          <w:sz w:val="24"/>
          <w:szCs w:val="24"/>
        </w:rPr>
        <w:t>St. Joseph’s Foundation</w:t>
      </w:r>
      <w:r w:rsidR="00FF4B0C">
        <w:rPr>
          <w:rFonts w:ascii="Arial" w:hAnsi="Arial" w:cs="Arial"/>
          <w:bCs/>
          <w:color w:val="000000"/>
          <w:sz w:val="24"/>
          <w:szCs w:val="24"/>
        </w:rPr>
        <w:t xml:space="preserve"> and </w:t>
      </w:r>
      <w:r w:rsidR="00F12665">
        <w:rPr>
          <w:rFonts w:ascii="Arial" w:hAnsi="Arial" w:cs="Arial"/>
          <w:bCs/>
          <w:color w:val="000000"/>
          <w:sz w:val="24"/>
          <w:szCs w:val="24"/>
        </w:rPr>
        <w:t>directly benefit</w:t>
      </w:r>
      <w:r>
        <w:rPr>
          <w:rFonts w:ascii="Arial" w:hAnsi="Arial" w:cs="Arial"/>
          <w:bCs/>
          <w:color w:val="000000"/>
          <w:sz w:val="24"/>
          <w:szCs w:val="24"/>
        </w:rPr>
        <w:t xml:space="preserve"> </w:t>
      </w:r>
      <w:r w:rsidR="00186224">
        <w:rPr>
          <w:rFonts w:ascii="Arial" w:hAnsi="Arial" w:cs="Arial"/>
          <w:bCs/>
          <w:color w:val="000000"/>
          <w:sz w:val="24"/>
          <w:szCs w:val="24"/>
        </w:rPr>
        <w:t>St. Joseph’s Hospital and Medical Center</w:t>
      </w:r>
      <w:r>
        <w:rPr>
          <w:rFonts w:ascii="Arial" w:hAnsi="Arial" w:cs="Arial"/>
          <w:bCs/>
          <w:color w:val="000000"/>
          <w:sz w:val="24"/>
          <w:szCs w:val="24"/>
        </w:rPr>
        <w:t xml:space="preserve"> (the “Raffle”). </w:t>
      </w:r>
      <w:r>
        <w:rPr>
          <w:rFonts w:ascii="Arial" w:hAnsi="Arial" w:cs="Arial"/>
          <w:color w:val="000000"/>
          <w:sz w:val="24"/>
          <w:szCs w:val="24"/>
        </w:rPr>
        <w:t>Original entry purchaser</w:t>
      </w:r>
      <w:r w:rsidR="008A3911">
        <w:rPr>
          <w:rFonts w:ascii="Arial" w:hAnsi="Arial" w:cs="Arial"/>
          <w:color w:val="000000"/>
          <w:sz w:val="24"/>
          <w:szCs w:val="24"/>
        </w:rPr>
        <w:t xml:space="preserve"> </w:t>
      </w:r>
      <w:r>
        <w:rPr>
          <w:rFonts w:ascii="Arial" w:hAnsi="Arial" w:cs="Arial"/>
          <w:color w:val="000000"/>
          <w:sz w:val="24"/>
          <w:szCs w:val="24"/>
        </w:rPr>
        <w:t>must be either a business entity or an individual twenty-one (21) years of age or older at time of entry purchase. Individuals purchasing an entry on behalf of a business/legal entity must be legal representatives of the business/legal entity and must, themselves</w:t>
      </w:r>
      <w:r w:rsidR="005B391D">
        <w:rPr>
          <w:rFonts w:ascii="Arial" w:hAnsi="Arial" w:cs="Arial"/>
          <w:color w:val="000000"/>
          <w:sz w:val="24"/>
          <w:szCs w:val="24"/>
        </w:rPr>
        <w:t xml:space="preserve"> </w:t>
      </w:r>
      <w:r>
        <w:rPr>
          <w:rFonts w:ascii="Arial" w:hAnsi="Arial" w:cs="Arial"/>
          <w:color w:val="000000"/>
          <w:sz w:val="24"/>
          <w:szCs w:val="24"/>
        </w:rPr>
        <w:t>be twenty-one (21) years of age or older at the time of entry purchase. Original entry purchaser must be present in the state of Arizona at the time of entry purchase. It is not necessary that an entry purchaser be a resident of the state of Arizona, but an original entry purchaser must be physically present in Arizona at the time of entry purchase. Only one (1) individual may be identified as an entry purchaser.  All federal, state and local laws and regulations apply. The Raffle is void where prohibited.    Entries may be purchased via the internet</w:t>
      </w:r>
      <w:r w:rsidR="00FF4B0C">
        <w:rPr>
          <w:rFonts w:ascii="Arial" w:hAnsi="Arial" w:cs="Arial"/>
          <w:color w:val="000000"/>
          <w:sz w:val="24"/>
          <w:szCs w:val="24"/>
        </w:rPr>
        <w:t xml:space="preserve"> or at foundation designated location at St. Joseph’s Hospital and Medical Center</w:t>
      </w:r>
      <w:r w:rsidR="00DF689E">
        <w:rPr>
          <w:rFonts w:ascii="Arial" w:hAnsi="Arial" w:cs="Arial"/>
          <w:color w:val="000000"/>
          <w:sz w:val="24"/>
          <w:szCs w:val="24"/>
        </w:rPr>
        <w:t xml:space="preserve">.  </w:t>
      </w:r>
      <w:r w:rsidR="00186224">
        <w:rPr>
          <w:rFonts w:ascii="Arial" w:hAnsi="Arial" w:cs="Arial"/>
          <w:color w:val="000000"/>
          <w:sz w:val="24"/>
          <w:szCs w:val="24"/>
        </w:rPr>
        <w:t>Entry pur</w:t>
      </w:r>
      <w:r>
        <w:rPr>
          <w:rFonts w:ascii="Arial" w:hAnsi="Arial" w:cs="Arial"/>
          <w:color w:val="000000"/>
          <w:sz w:val="24"/>
          <w:szCs w:val="24"/>
        </w:rPr>
        <w:t xml:space="preserve">chasers providing the Raffle with a valid email address will receive confirmation </w:t>
      </w:r>
      <w:r w:rsidR="00186224">
        <w:rPr>
          <w:rFonts w:ascii="Arial" w:hAnsi="Arial" w:cs="Arial"/>
          <w:color w:val="000000"/>
          <w:sz w:val="24"/>
          <w:szCs w:val="24"/>
        </w:rPr>
        <w:t>of purchase</w:t>
      </w:r>
      <w:r>
        <w:rPr>
          <w:rFonts w:ascii="Arial" w:hAnsi="Arial" w:cs="Arial"/>
          <w:color w:val="000000"/>
          <w:sz w:val="24"/>
          <w:szCs w:val="24"/>
        </w:rPr>
        <w:t xml:space="preserve"> solely by return ema</w:t>
      </w:r>
      <w:r w:rsidR="00186224">
        <w:rPr>
          <w:rFonts w:ascii="Arial" w:hAnsi="Arial" w:cs="Arial"/>
          <w:color w:val="000000"/>
          <w:sz w:val="24"/>
          <w:szCs w:val="24"/>
        </w:rPr>
        <w:t>il</w:t>
      </w:r>
      <w:r>
        <w:rPr>
          <w:rFonts w:ascii="Arial" w:hAnsi="Arial" w:cs="Arial"/>
          <w:color w:val="000000"/>
          <w:sz w:val="24"/>
          <w:szCs w:val="24"/>
        </w:rPr>
        <w:t xml:space="preserve">. Questions concerning ticket </w:t>
      </w:r>
      <w:r w:rsidR="00186224">
        <w:rPr>
          <w:rFonts w:ascii="Arial" w:hAnsi="Arial" w:cs="Arial"/>
          <w:color w:val="000000"/>
          <w:sz w:val="24"/>
          <w:szCs w:val="24"/>
        </w:rPr>
        <w:t>purchase confirmation should be directed to the St. Joseph’s Foundation.</w:t>
      </w:r>
      <w:r w:rsidR="00DF689E">
        <w:rPr>
          <w:rFonts w:ascii="Arial" w:hAnsi="Arial" w:cs="Arial"/>
          <w:color w:val="000000"/>
          <w:sz w:val="24"/>
          <w:szCs w:val="24"/>
        </w:rPr>
        <w:t xml:space="preserve"> </w:t>
      </w:r>
      <w:r>
        <w:rPr>
          <w:rFonts w:ascii="Arial" w:hAnsi="Arial" w:cs="Arial"/>
          <w:color w:val="000000"/>
          <w:sz w:val="24"/>
          <w:szCs w:val="24"/>
        </w:rPr>
        <w:t xml:space="preserve">By entering the Raffle, the entry purchaser acknowledges that he or she is aware of, and agrees to abide by, the Raffle’s </w:t>
      </w:r>
      <w:r w:rsidR="006F67C9">
        <w:rPr>
          <w:rFonts w:ascii="Arial" w:hAnsi="Arial" w:cs="Arial"/>
          <w:color w:val="000000"/>
          <w:sz w:val="24"/>
          <w:szCs w:val="24"/>
        </w:rPr>
        <w:t>R</w:t>
      </w:r>
      <w:r>
        <w:rPr>
          <w:rFonts w:ascii="Arial" w:hAnsi="Arial" w:cs="Arial"/>
          <w:color w:val="000000"/>
          <w:sz w:val="24"/>
          <w:szCs w:val="24"/>
        </w:rPr>
        <w:t xml:space="preserve">ules and </w:t>
      </w:r>
      <w:r w:rsidR="006F67C9">
        <w:rPr>
          <w:rFonts w:ascii="Arial" w:hAnsi="Arial" w:cs="Arial"/>
          <w:color w:val="000000"/>
          <w:sz w:val="24"/>
          <w:szCs w:val="24"/>
        </w:rPr>
        <w:t>R</w:t>
      </w:r>
      <w:r>
        <w:rPr>
          <w:rFonts w:ascii="Arial" w:hAnsi="Arial" w:cs="Arial"/>
          <w:color w:val="000000"/>
          <w:sz w:val="24"/>
          <w:szCs w:val="24"/>
        </w:rPr>
        <w:t xml:space="preserve">egulations. The following individuals and their respective affiliates, subsidiaries, parent and related companies and agencies are not eligible to win a prize in the Raffle: (a) </w:t>
      </w:r>
      <w:r w:rsidR="007A0CCF">
        <w:rPr>
          <w:rFonts w:ascii="Arial" w:hAnsi="Arial" w:cs="Arial"/>
          <w:color w:val="000000"/>
          <w:sz w:val="24"/>
          <w:szCs w:val="24"/>
        </w:rPr>
        <w:t xml:space="preserve">Foundation </w:t>
      </w:r>
      <w:r>
        <w:rPr>
          <w:rFonts w:ascii="Arial" w:hAnsi="Arial" w:cs="Arial"/>
          <w:color w:val="000000"/>
          <w:sz w:val="24"/>
          <w:szCs w:val="24"/>
        </w:rPr>
        <w:t>Board members and</w:t>
      </w:r>
      <w:r w:rsidR="00186224">
        <w:rPr>
          <w:rFonts w:ascii="Arial" w:hAnsi="Arial" w:cs="Arial"/>
          <w:color w:val="000000"/>
          <w:sz w:val="24"/>
          <w:szCs w:val="24"/>
        </w:rPr>
        <w:t xml:space="preserve"> Senior</w:t>
      </w:r>
      <w:r>
        <w:rPr>
          <w:rFonts w:ascii="Arial" w:hAnsi="Arial" w:cs="Arial"/>
          <w:color w:val="000000"/>
          <w:sz w:val="24"/>
          <w:szCs w:val="24"/>
        </w:rPr>
        <w:t xml:space="preserve"> Executive Management Team of St. Joseph’s Hospital and Medical Center; (</w:t>
      </w:r>
      <w:r w:rsidR="00186224">
        <w:rPr>
          <w:rFonts w:ascii="Arial" w:hAnsi="Arial" w:cs="Arial"/>
          <w:color w:val="000000"/>
          <w:sz w:val="24"/>
          <w:szCs w:val="24"/>
        </w:rPr>
        <w:t>b</w:t>
      </w:r>
      <w:r>
        <w:rPr>
          <w:rFonts w:ascii="Arial" w:hAnsi="Arial" w:cs="Arial"/>
          <w:color w:val="000000"/>
          <w:sz w:val="24"/>
          <w:szCs w:val="24"/>
        </w:rPr>
        <w:t xml:space="preserve">) </w:t>
      </w:r>
      <w:r w:rsidR="00186224">
        <w:rPr>
          <w:rFonts w:ascii="Arial" w:hAnsi="Arial" w:cs="Arial"/>
          <w:color w:val="000000"/>
          <w:sz w:val="24"/>
          <w:szCs w:val="24"/>
        </w:rPr>
        <w:t>A</w:t>
      </w:r>
      <w:r w:rsidR="006D1FF0">
        <w:rPr>
          <w:rFonts w:ascii="Arial" w:hAnsi="Arial" w:cs="Arial"/>
          <w:color w:val="000000"/>
          <w:sz w:val="24"/>
          <w:szCs w:val="24"/>
        </w:rPr>
        <w:t>ll employees of</w:t>
      </w:r>
      <w:r>
        <w:rPr>
          <w:rFonts w:ascii="Arial" w:hAnsi="Arial" w:cs="Arial"/>
          <w:color w:val="000000"/>
          <w:sz w:val="24"/>
          <w:szCs w:val="24"/>
        </w:rPr>
        <w:t xml:space="preserve"> St. Joseph’s Foundation and Barrow Neurological Foundation</w:t>
      </w:r>
      <w:r w:rsidR="00FF4B0C">
        <w:rPr>
          <w:rFonts w:ascii="Arial" w:hAnsi="Arial" w:cs="Arial"/>
          <w:color w:val="000000"/>
          <w:sz w:val="24"/>
          <w:szCs w:val="24"/>
        </w:rPr>
        <w:t xml:space="preserve">.  </w:t>
      </w:r>
      <w:r>
        <w:rPr>
          <w:rFonts w:ascii="Arial" w:hAnsi="Arial" w:cs="Arial"/>
          <w:color w:val="000000"/>
          <w:sz w:val="24"/>
          <w:szCs w:val="24"/>
        </w:rPr>
        <w:t>The above list of exclusions (items a, b) also applies to immediate family members residing in the same household.</w:t>
      </w:r>
    </w:p>
    <w:p w:rsidR="00C7307E" w:rsidRDefault="00C7307E">
      <w:pPr>
        <w:autoSpaceDE w:val="0"/>
        <w:autoSpaceDN w:val="0"/>
        <w:adjustRightInd w:val="0"/>
        <w:rPr>
          <w:rFonts w:ascii="Arial" w:hAnsi="Arial" w:cs="Arial"/>
          <w:color w:val="000000"/>
          <w:sz w:val="24"/>
          <w:szCs w:val="24"/>
        </w:rPr>
      </w:pPr>
    </w:p>
    <w:p w:rsidR="00C7307E" w:rsidRDefault="00C7307E">
      <w:pPr>
        <w:autoSpaceDE w:val="0"/>
        <w:autoSpaceDN w:val="0"/>
        <w:adjustRightInd w:val="0"/>
        <w:rPr>
          <w:rFonts w:ascii="Arial" w:hAnsi="Arial" w:cs="Arial"/>
          <w:color w:val="000000"/>
          <w:sz w:val="24"/>
          <w:szCs w:val="24"/>
        </w:rPr>
      </w:pPr>
    </w:p>
    <w:p w:rsidR="00084364" w:rsidRDefault="000A7B59" w:rsidP="00C53EC4">
      <w:pPr>
        <w:rPr>
          <w:rFonts w:ascii="Arial" w:hAnsi="Arial" w:cs="Arial"/>
          <w:b/>
          <w:bCs/>
          <w:color w:val="000000"/>
          <w:sz w:val="24"/>
          <w:szCs w:val="24"/>
        </w:rPr>
      </w:pPr>
      <w:r>
        <w:rPr>
          <w:rFonts w:ascii="Arial" w:hAnsi="Arial" w:cs="Arial"/>
          <w:b/>
          <w:bCs/>
          <w:color w:val="000000"/>
          <w:sz w:val="24"/>
          <w:szCs w:val="24"/>
        </w:rPr>
        <w:t xml:space="preserve">DRAWING </w:t>
      </w:r>
      <w:r w:rsidR="00186224">
        <w:rPr>
          <w:rFonts w:ascii="Arial" w:hAnsi="Arial" w:cs="Arial"/>
          <w:color w:val="000000"/>
          <w:sz w:val="24"/>
          <w:szCs w:val="24"/>
        </w:rPr>
        <w:t>T</w:t>
      </w:r>
      <w:r w:rsidR="008A3911">
        <w:rPr>
          <w:rFonts w:ascii="Arial" w:hAnsi="Arial" w:cs="Arial"/>
          <w:color w:val="000000"/>
          <w:sz w:val="24"/>
          <w:szCs w:val="24"/>
        </w:rPr>
        <w:t xml:space="preserve">he </w:t>
      </w:r>
      <w:r w:rsidR="00186224">
        <w:rPr>
          <w:rFonts w:ascii="Arial" w:hAnsi="Arial" w:cs="Arial"/>
          <w:color w:val="000000"/>
          <w:sz w:val="24"/>
          <w:szCs w:val="24"/>
        </w:rPr>
        <w:t xml:space="preserve">Disney Package </w:t>
      </w:r>
      <w:r w:rsidR="008A3911" w:rsidRPr="002924F9">
        <w:rPr>
          <w:rFonts w:ascii="Arial" w:hAnsi="Arial" w:cs="Arial"/>
          <w:color w:val="000000"/>
          <w:sz w:val="24"/>
          <w:szCs w:val="24"/>
        </w:rPr>
        <w:t>Draw</w:t>
      </w:r>
      <w:r w:rsidR="008A3911">
        <w:rPr>
          <w:rFonts w:ascii="Arial" w:hAnsi="Arial" w:cs="Arial"/>
          <w:color w:val="000000"/>
          <w:sz w:val="24"/>
          <w:szCs w:val="24"/>
        </w:rPr>
        <w:t xml:space="preserve"> is</w:t>
      </w:r>
      <w:r w:rsidR="00826C7A">
        <w:rPr>
          <w:rFonts w:ascii="Arial" w:hAnsi="Arial" w:cs="Arial"/>
          <w:color w:val="000000"/>
          <w:sz w:val="24"/>
          <w:szCs w:val="24"/>
        </w:rPr>
        <w:t xml:space="preserve"> June 19</w:t>
      </w:r>
      <w:r w:rsidR="00756F94">
        <w:rPr>
          <w:rFonts w:ascii="Arial" w:hAnsi="Arial" w:cs="Arial"/>
          <w:color w:val="000000"/>
          <w:sz w:val="24"/>
          <w:szCs w:val="24"/>
        </w:rPr>
        <w:t>, 2019</w:t>
      </w:r>
      <w:r w:rsidR="00186224">
        <w:rPr>
          <w:rFonts w:ascii="Arial" w:hAnsi="Arial" w:cs="Arial"/>
          <w:color w:val="000000"/>
          <w:sz w:val="24"/>
          <w:szCs w:val="24"/>
        </w:rPr>
        <w:t xml:space="preserve"> </w:t>
      </w:r>
      <w:r w:rsidR="008A3911" w:rsidRPr="002924F9">
        <w:rPr>
          <w:rFonts w:ascii="Arial" w:hAnsi="Arial" w:cs="Arial"/>
          <w:color w:val="000000"/>
          <w:sz w:val="24"/>
          <w:szCs w:val="24"/>
        </w:rPr>
        <w:t>for which entries will be accepted until midnight</w:t>
      </w:r>
      <w:r w:rsidR="00FF4B0C">
        <w:rPr>
          <w:rFonts w:ascii="Arial" w:hAnsi="Arial" w:cs="Arial"/>
          <w:color w:val="000000"/>
          <w:sz w:val="24"/>
          <w:szCs w:val="24"/>
        </w:rPr>
        <w:t>,</w:t>
      </w:r>
      <w:r w:rsidR="00826C7A">
        <w:rPr>
          <w:rFonts w:ascii="Arial" w:hAnsi="Arial" w:cs="Arial"/>
          <w:color w:val="000000"/>
          <w:sz w:val="24"/>
          <w:szCs w:val="24"/>
        </w:rPr>
        <w:t xml:space="preserve"> June 17, 2019. </w:t>
      </w:r>
      <w:r w:rsidR="008A3911">
        <w:rPr>
          <w:rFonts w:ascii="Arial" w:hAnsi="Arial" w:cs="Arial"/>
          <w:color w:val="000000"/>
          <w:sz w:val="24"/>
          <w:szCs w:val="24"/>
        </w:rPr>
        <w:t xml:space="preserve"> </w:t>
      </w:r>
    </w:p>
    <w:p w:rsidR="00C7307E" w:rsidRDefault="00C7307E">
      <w:pPr>
        <w:autoSpaceDE w:val="0"/>
        <w:autoSpaceDN w:val="0"/>
        <w:adjustRightInd w:val="0"/>
        <w:rPr>
          <w:rFonts w:ascii="Arial" w:hAnsi="Arial" w:cs="Arial"/>
          <w:b/>
          <w:bCs/>
          <w:color w:val="000000"/>
          <w:sz w:val="24"/>
          <w:szCs w:val="24"/>
        </w:rPr>
      </w:pPr>
      <w:bookmarkStart w:id="0" w:name="_GoBack"/>
      <w:bookmarkEnd w:id="0"/>
    </w:p>
    <w:p w:rsidR="00C7307E" w:rsidRDefault="00C7307E">
      <w:pPr>
        <w:autoSpaceDE w:val="0"/>
        <w:autoSpaceDN w:val="0"/>
        <w:adjustRightInd w:val="0"/>
        <w:rPr>
          <w:rFonts w:ascii="Arial" w:hAnsi="Arial" w:cs="Arial"/>
          <w:b/>
          <w:bCs/>
          <w:color w:val="000000"/>
          <w:sz w:val="24"/>
          <w:szCs w:val="24"/>
        </w:rPr>
      </w:pPr>
    </w:p>
    <w:p w:rsidR="00C7307E" w:rsidRDefault="000A7B59">
      <w:pPr>
        <w:autoSpaceDE w:val="0"/>
        <w:autoSpaceDN w:val="0"/>
        <w:adjustRightInd w:val="0"/>
        <w:rPr>
          <w:rFonts w:ascii="Arial" w:hAnsi="Arial" w:cs="Arial"/>
          <w:color w:val="000000"/>
          <w:sz w:val="24"/>
          <w:szCs w:val="24"/>
        </w:rPr>
      </w:pPr>
      <w:r>
        <w:rPr>
          <w:rFonts w:ascii="Arial" w:hAnsi="Arial" w:cs="Arial"/>
          <w:b/>
          <w:bCs/>
          <w:color w:val="000000"/>
          <w:sz w:val="24"/>
          <w:szCs w:val="24"/>
        </w:rPr>
        <w:t xml:space="preserve">NOTIFICATION OF WINNER </w:t>
      </w:r>
      <w:r w:rsidR="007A0CCF">
        <w:rPr>
          <w:rFonts w:ascii="Arial" w:hAnsi="Arial" w:cs="Arial"/>
          <w:b/>
          <w:bCs/>
          <w:color w:val="000000"/>
          <w:sz w:val="24"/>
          <w:szCs w:val="24"/>
        </w:rPr>
        <w:t>The w</w:t>
      </w:r>
      <w:r>
        <w:rPr>
          <w:rFonts w:ascii="Arial" w:hAnsi="Arial" w:cs="Arial"/>
          <w:color w:val="000000"/>
          <w:sz w:val="24"/>
          <w:szCs w:val="24"/>
        </w:rPr>
        <w:t xml:space="preserve">inner will be notified via email by </w:t>
      </w:r>
      <w:r w:rsidR="00DF689E">
        <w:rPr>
          <w:rFonts w:ascii="Arial" w:hAnsi="Arial" w:cs="Arial"/>
          <w:color w:val="000000"/>
          <w:sz w:val="24"/>
          <w:szCs w:val="24"/>
        </w:rPr>
        <w:t>St. Joseph’s Foundation representative</w:t>
      </w:r>
      <w:r w:rsidR="00FF4B0C">
        <w:rPr>
          <w:rFonts w:ascii="Arial" w:hAnsi="Arial" w:cs="Arial"/>
          <w:color w:val="000000"/>
          <w:sz w:val="24"/>
          <w:szCs w:val="24"/>
        </w:rPr>
        <w:t xml:space="preserve"> and will </w:t>
      </w:r>
      <w:r w:rsidR="00DF689E">
        <w:rPr>
          <w:rFonts w:ascii="Arial" w:hAnsi="Arial" w:cs="Arial"/>
          <w:color w:val="000000"/>
          <w:sz w:val="24"/>
          <w:szCs w:val="24"/>
        </w:rPr>
        <w:t>provide proc</w:t>
      </w:r>
      <w:r>
        <w:rPr>
          <w:rFonts w:ascii="Arial" w:hAnsi="Arial" w:cs="Arial"/>
          <w:color w:val="000000"/>
          <w:sz w:val="24"/>
          <w:szCs w:val="24"/>
        </w:rPr>
        <w:t>edure to claim the prize</w:t>
      </w:r>
      <w:r w:rsidR="00FF4B0C">
        <w:rPr>
          <w:rFonts w:ascii="Arial" w:hAnsi="Arial" w:cs="Arial"/>
          <w:color w:val="000000"/>
          <w:sz w:val="24"/>
          <w:szCs w:val="24"/>
        </w:rPr>
        <w:t>.  Prize must be claimed within 90 days of email notification.</w:t>
      </w:r>
    </w:p>
    <w:p w:rsidR="00C7307E" w:rsidRDefault="00C7307E">
      <w:pPr>
        <w:autoSpaceDE w:val="0"/>
        <w:autoSpaceDN w:val="0"/>
        <w:adjustRightInd w:val="0"/>
        <w:rPr>
          <w:rFonts w:ascii="Arial" w:hAnsi="Arial" w:cs="Arial"/>
          <w:color w:val="000000"/>
          <w:sz w:val="24"/>
          <w:szCs w:val="24"/>
        </w:rPr>
      </w:pPr>
    </w:p>
    <w:p w:rsidR="00C200D3" w:rsidRDefault="000A7B59" w:rsidP="00C200D3">
      <w:pPr>
        <w:autoSpaceDE w:val="0"/>
        <w:autoSpaceDN w:val="0"/>
        <w:adjustRightInd w:val="0"/>
        <w:rPr>
          <w:color w:val="1F497D"/>
        </w:rPr>
      </w:pPr>
      <w:r>
        <w:rPr>
          <w:rFonts w:ascii="Arial" w:hAnsi="Arial" w:cs="Arial"/>
          <w:b/>
          <w:bCs/>
          <w:color w:val="000000"/>
          <w:sz w:val="24"/>
          <w:szCs w:val="24"/>
        </w:rPr>
        <w:t xml:space="preserve">PRIVACY </w:t>
      </w:r>
      <w:r>
        <w:rPr>
          <w:rFonts w:ascii="Arial" w:hAnsi="Arial" w:cs="Arial"/>
          <w:color w:val="000000"/>
          <w:sz w:val="24"/>
          <w:szCs w:val="24"/>
        </w:rPr>
        <w:t xml:space="preserve">By entering the Raffle, entry purchasers agree that their contact information provided in connection with the Raffle entry may be used for communications promoting the Raffle and future raffles sponsored by or conducted for the benefit of St. Joseph’s Hospital and Medical Center. An entry purchaser may subsequently “opt-out” of the receipt of such communications by following the directions in any e-mail. Other than as provided herein, an entry purchaser’s information will not be shared with or sold to any other person or entity. </w:t>
      </w:r>
      <w:r w:rsidR="00C200D3">
        <w:rPr>
          <w:rFonts w:ascii="Arial" w:hAnsi="Arial" w:cs="Arial"/>
          <w:color w:val="000000"/>
          <w:sz w:val="24"/>
          <w:szCs w:val="24"/>
        </w:rPr>
        <w:t xml:space="preserve">  Purchase of an entry in the Raffle</w:t>
      </w:r>
      <w:r w:rsidR="009C1E3F">
        <w:rPr>
          <w:rFonts w:ascii="Arial" w:hAnsi="Arial" w:cs="Arial"/>
          <w:color w:val="000000"/>
          <w:sz w:val="24"/>
          <w:szCs w:val="24"/>
        </w:rPr>
        <w:t xml:space="preserve"> </w:t>
      </w:r>
      <w:r w:rsidR="00C200D3">
        <w:rPr>
          <w:rFonts w:ascii="Arial" w:hAnsi="Arial" w:cs="Arial"/>
          <w:color w:val="000000"/>
          <w:sz w:val="24"/>
          <w:szCs w:val="24"/>
        </w:rPr>
        <w:t xml:space="preserve">constitutes permission for the Raffle, </w:t>
      </w:r>
      <w:r w:rsidR="00DF689E">
        <w:rPr>
          <w:rFonts w:ascii="Arial" w:hAnsi="Arial" w:cs="Arial"/>
          <w:color w:val="000000"/>
          <w:sz w:val="24"/>
          <w:szCs w:val="24"/>
        </w:rPr>
        <w:t>St. Joseph’s Fou</w:t>
      </w:r>
      <w:r w:rsidR="00C200D3">
        <w:rPr>
          <w:rFonts w:ascii="Arial" w:hAnsi="Arial" w:cs="Arial"/>
          <w:color w:val="000000"/>
          <w:sz w:val="24"/>
          <w:szCs w:val="24"/>
        </w:rPr>
        <w:t>ndation, and St. Joseph’s Hospital and Medical Center to publish winner’s name</w:t>
      </w:r>
      <w:r w:rsidR="00FF4B0C">
        <w:rPr>
          <w:rFonts w:ascii="Arial" w:hAnsi="Arial" w:cs="Arial"/>
          <w:color w:val="000000"/>
          <w:sz w:val="24"/>
          <w:szCs w:val="24"/>
        </w:rPr>
        <w:t xml:space="preserve"> </w:t>
      </w:r>
      <w:r w:rsidR="00DF689E">
        <w:rPr>
          <w:rFonts w:ascii="Arial" w:hAnsi="Arial" w:cs="Arial"/>
          <w:color w:val="000000"/>
          <w:sz w:val="24"/>
          <w:szCs w:val="24"/>
        </w:rPr>
        <w:t>and p</w:t>
      </w:r>
      <w:r w:rsidR="00C200D3">
        <w:rPr>
          <w:rFonts w:ascii="Arial" w:hAnsi="Arial" w:cs="Arial"/>
          <w:color w:val="000000"/>
          <w:sz w:val="24"/>
          <w:szCs w:val="24"/>
        </w:rPr>
        <w:t xml:space="preserve">rize won for purposes of advertising the Raffle or future </w:t>
      </w:r>
      <w:r w:rsidR="006F67C9">
        <w:rPr>
          <w:rFonts w:ascii="Arial" w:hAnsi="Arial" w:cs="Arial"/>
          <w:color w:val="000000"/>
          <w:sz w:val="24"/>
          <w:szCs w:val="24"/>
        </w:rPr>
        <w:t>R</w:t>
      </w:r>
      <w:r w:rsidR="00C200D3">
        <w:rPr>
          <w:rFonts w:ascii="Arial" w:hAnsi="Arial" w:cs="Arial"/>
          <w:color w:val="000000"/>
          <w:sz w:val="24"/>
          <w:szCs w:val="24"/>
        </w:rPr>
        <w:t>affles without further consent or compensation, unless prohibited by law.</w:t>
      </w:r>
    </w:p>
    <w:p w:rsidR="00C200D3" w:rsidRDefault="00C200D3">
      <w:pPr>
        <w:autoSpaceDE w:val="0"/>
        <w:autoSpaceDN w:val="0"/>
        <w:adjustRightInd w:val="0"/>
        <w:rPr>
          <w:rFonts w:ascii="Arial" w:hAnsi="Arial" w:cs="Arial"/>
          <w:b/>
          <w:bCs/>
          <w:color w:val="000000"/>
          <w:sz w:val="24"/>
          <w:szCs w:val="24"/>
        </w:rPr>
      </w:pPr>
    </w:p>
    <w:p w:rsidR="00C200D3" w:rsidRDefault="00C200D3">
      <w:pPr>
        <w:autoSpaceDE w:val="0"/>
        <w:autoSpaceDN w:val="0"/>
        <w:adjustRightInd w:val="0"/>
        <w:rPr>
          <w:rFonts w:ascii="Arial" w:hAnsi="Arial" w:cs="Arial"/>
          <w:b/>
          <w:bCs/>
          <w:color w:val="000000"/>
          <w:sz w:val="24"/>
          <w:szCs w:val="24"/>
        </w:rPr>
      </w:pPr>
    </w:p>
    <w:p w:rsidR="00C7307E" w:rsidRDefault="000A7B59">
      <w:pPr>
        <w:autoSpaceDE w:val="0"/>
        <w:autoSpaceDN w:val="0"/>
        <w:adjustRightInd w:val="0"/>
        <w:rPr>
          <w:rFonts w:ascii="Arial" w:hAnsi="Arial" w:cs="Arial"/>
          <w:color w:val="000000"/>
          <w:sz w:val="24"/>
          <w:szCs w:val="24"/>
        </w:rPr>
      </w:pPr>
      <w:r>
        <w:rPr>
          <w:rFonts w:ascii="Arial" w:hAnsi="Arial" w:cs="Arial"/>
          <w:b/>
          <w:bCs/>
          <w:color w:val="000000"/>
          <w:sz w:val="24"/>
          <w:szCs w:val="24"/>
        </w:rPr>
        <w:t xml:space="preserve">REQUIREMENTS </w:t>
      </w:r>
      <w:r>
        <w:rPr>
          <w:rFonts w:ascii="Arial" w:hAnsi="Arial" w:cs="Arial"/>
          <w:color w:val="000000"/>
          <w:sz w:val="24"/>
          <w:szCs w:val="24"/>
        </w:rPr>
        <w:t xml:space="preserve">Winners may be required to execute and return an Affidavit of Eligibility, a Liability Release and a Publicity Release (the “Affidavit/Release”). Until the requested Affidavit/Release is returned, the winner is only a presumptive winner. If the presumptive winner fails to return such documents by the return deadline, or if an entrant is found to be ineligible, or if a presumptive winner does not comply with the Official Rules, then the presumptive winner will be disqualified and the prize or a cash equivalent will revert to </w:t>
      </w:r>
      <w:r w:rsidR="00DF689E">
        <w:rPr>
          <w:rFonts w:ascii="Arial" w:hAnsi="Arial" w:cs="Arial"/>
          <w:color w:val="000000"/>
          <w:sz w:val="24"/>
          <w:szCs w:val="24"/>
        </w:rPr>
        <w:t>St. Joseph’s</w:t>
      </w:r>
      <w:r>
        <w:rPr>
          <w:rFonts w:ascii="Arial" w:hAnsi="Arial" w:cs="Arial"/>
          <w:color w:val="000000"/>
          <w:sz w:val="24"/>
          <w:szCs w:val="24"/>
        </w:rPr>
        <w:t xml:space="preserve"> Foundation.</w:t>
      </w:r>
    </w:p>
    <w:p w:rsidR="00C7307E" w:rsidRDefault="00C7307E">
      <w:pPr>
        <w:autoSpaceDE w:val="0"/>
        <w:autoSpaceDN w:val="0"/>
        <w:adjustRightInd w:val="0"/>
        <w:rPr>
          <w:rFonts w:ascii="Arial" w:hAnsi="Arial" w:cs="Arial"/>
          <w:color w:val="000000"/>
          <w:sz w:val="24"/>
          <w:szCs w:val="24"/>
        </w:rPr>
      </w:pPr>
    </w:p>
    <w:p w:rsidR="00C7307E" w:rsidRDefault="00C7307E">
      <w:pPr>
        <w:autoSpaceDE w:val="0"/>
        <w:autoSpaceDN w:val="0"/>
        <w:adjustRightInd w:val="0"/>
        <w:rPr>
          <w:rFonts w:ascii="Arial" w:hAnsi="Arial" w:cs="Arial"/>
          <w:color w:val="000000"/>
          <w:sz w:val="24"/>
          <w:szCs w:val="24"/>
        </w:rPr>
      </w:pPr>
    </w:p>
    <w:p w:rsidR="00C7307E" w:rsidRDefault="000A7B59">
      <w:pPr>
        <w:autoSpaceDE w:val="0"/>
        <w:autoSpaceDN w:val="0"/>
        <w:adjustRightInd w:val="0"/>
        <w:rPr>
          <w:rFonts w:ascii="Arial" w:hAnsi="Arial" w:cs="Arial"/>
          <w:color w:val="000000"/>
          <w:sz w:val="24"/>
          <w:szCs w:val="24"/>
        </w:rPr>
      </w:pPr>
      <w:r>
        <w:rPr>
          <w:rFonts w:ascii="Arial" w:hAnsi="Arial" w:cs="Arial"/>
          <w:b/>
          <w:bCs/>
          <w:color w:val="000000"/>
          <w:sz w:val="24"/>
          <w:szCs w:val="24"/>
        </w:rPr>
        <w:t xml:space="preserve">WAIVER / LIMITATIONS OF LIABILITY </w:t>
      </w:r>
      <w:r>
        <w:rPr>
          <w:rFonts w:ascii="Arial" w:hAnsi="Arial" w:cs="Arial"/>
          <w:color w:val="000000"/>
          <w:sz w:val="24"/>
          <w:szCs w:val="24"/>
        </w:rPr>
        <w:t>Entry purchasers, by participating (and winners, by accepting a prize), release Dignity Health  d/b/a St. Joseph’s Hospital and Medical Center,  St. Joseph’s Foundation, and their respective parent companies, affiliates, partners, subsidiaries, agents, representatives, sponsors, service agencies and independent contractors, and each of their respective directors, officers, partners, employees and agents, including advertising and promotion agencies, from any and all liability with respect to participation in the promotion, possession, use and distribution of the prize(s) awarded.</w:t>
      </w:r>
    </w:p>
    <w:p w:rsidR="00C7307E" w:rsidRDefault="00C7307E">
      <w:pPr>
        <w:autoSpaceDE w:val="0"/>
        <w:autoSpaceDN w:val="0"/>
        <w:adjustRightInd w:val="0"/>
        <w:rPr>
          <w:rFonts w:ascii="Arial" w:hAnsi="Arial" w:cs="Arial"/>
          <w:b/>
          <w:bCs/>
          <w:color w:val="000000"/>
          <w:sz w:val="24"/>
          <w:szCs w:val="24"/>
        </w:rPr>
      </w:pPr>
    </w:p>
    <w:p w:rsidR="00C7307E" w:rsidRDefault="00C7307E">
      <w:pPr>
        <w:autoSpaceDE w:val="0"/>
        <w:autoSpaceDN w:val="0"/>
        <w:adjustRightInd w:val="0"/>
        <w:rPr>
          <w:rFonts w:ascii="Arial" w:hAnsi="Arial" w:cs="Arial"/>
          <w:b/>
          <w:bCs/>
          <w:color w:val="000000"/>
          <w:sz w:val="24"/>
          <w:szCs w:val="24"/>
        </w:rPr>
      </w:pPr>
    </w:p>
    <w:p w:rsidR="00C7307E" w:rsidRDefault="000A7B59">
      <w:pPr>
        <w:autoSpaceDE w:val="0"/>
        <w:autoSpaceDN w:val="0"/>
        <w:adjustRightInd w:val="0"/>
        <w:rPr>
          <w:rFonts w:ascii="Arial" w:hAnsi="Arial" w:cs="Arial"/>
          <w:color w:val="000000"/>
          <w:sz w:val="24"/>
          <w:szCs w:val="24"/>
        </w:rPr>
      </w:pPr>
      <w:r>
        <w:rPr>
          <w:rFonts w:ascii="Arial" w:hAnsi="Arial" w:cs="Arial"/>
          <w:b/>
          <w:bCs/>
          <w:color w:val="000000"/>
          <w:sz w:val="24"/>
          <w:szCs w:val="24"/>
        </w:rPr>
        <w:t xml:space="preserve">INTERNET </w:t>
      </w:r>
      <w:r>
        <w:rPr>
          <w:rFonts w:ascii="Arial" w:hAnsi="Arial" w:cs="Arial"/>
          <w:color w:val="000000"/>
          <w:sz w:val="24"/>
          <w:szCs w:val="24"/>
        </w:rPr>
        <w:t>The Raffle will pursue all available legal remedies against any individual(s) damaging or attempting to damage St. Joseph’s</w:t>
      </w:r>
      <w:r w:rsidR="00DF689E">
        <w:rPr>
          <w:rFonts w:ascii="Arial" w:hAnsi="Arial" w:cs="Arial"/>
          <w:color w:val="000000"/>
          <w:sz w:val="24"/>
          <w:szCs w:val="24"/>
        </w:rPr>
        <w:t xml:space="preserve"> Foundation</w:t>
      </w:r>
      <w:r>
        <w:rPr>
          <w:rFonts w:ascii="Arial" w:hAnsi="Arial" w:cs="Arial"/>
          <w:color w:val="000000"/>
          <w:sz w:val="24"/>
          <w:szCs w:val="24"/>
        </w:rPr>
        <w:t xml:space="preserve"> website or attempting to undermine the lawful operation of the Raffle.</w:t>
      </w:r>
    </w:p>
    <w:p w:rsidR="00C7307E" w:rsidRDefault="00C7307E">
      <w:pPr>
        <w:autoSpaceDE w:val="0"/>
        <w:autoSpaceDN w:val="0"/>
        <w:adjustRightInd w:val="0"/>
        <w:rPr>
          <w:rFonts w:ascii="Arial" w:hAnsi="Arial" w:cs="Arial"/>
          <w:b/>
          <w:bCs/>
          <w:color w:val="000000"/>
          <w:sz w:val="24"/>
          <w:szCs w:val="24"/>
        </w:rPr>
      </w:pPr>
    </w:p>
    <w:p w:rsidR="000361D3" w:rsidRDefault="000A7B59">
      <w:pPr>
        <w:autoSpaceDE w:val="0"/>
        <w:autoSpaceDN w:val="0"/>
        <w:adjustRightInd w:val="0"/>
        <w:rPr>
          <w:rFonts w:ascii="Arial" w:hAnsi="Arial" w:cs="Arial"/>
          <w:b/>
          <w:bCs/>
          <w:sz w:val="24"/>
          <w:szCs w:val="24"/>
        </w:rPr>
      </w:pPr>
      <w:r>
        <w:rPr>
          <w:rFonts w:ascii="Arial" w:hAnsi="Arial" w:cs="Arial"/>
          <w:b/>
          <w:bCs/>
          <w:color w:val="000000"/>
          <w:sz w:val="24"/>
          <w:szCs w:val="24"/>
        </w:rPr>
        <w:t>ADMINISTRATOR</w:t>
      </w:r>
      <w:r w:rsidR="00DF689E">
        <w:rPr>
          <w:rFonts w:ascii="Arial" w:hAnsi="Arial" w:cs="Arial"/>
          <w:b/>
          <w:bCs/>
          <w:color w:val="000000"/>
          <w:sz w:val="24"/>
          <w:szCs w:val="24"/>
        </w:rPr>
        <w:t xml:space="preserve"> St. Joseph’s Foundation, 3</w:t>
      </w:r>
      <w:r w:rsidR="000361D3">
        <w:rPr>
          <w:rFonts w:ascii="Arial" w:hAnsi="Arial" w:cs="Arial"/>
          <w:b/>
          <w:bCs/>
          <w:color w:val="000000"/>
          <w:sz w:val="24"/>
          <w:szCs w:val="24"/>
        </w:rPr>
        <w:t>5</w:t>
      </w:r>
      <w:r w:rsidR="00DF689E">
        <w:rPr>
          <w:rFonts w:ascii="Arial" w:hAnsi="Arial" w:cs="Arial"/>
          <w:b/>
          <w:bCs/>
          <w:color w:val="000000"/>
          <w:sz w:val="24"/>
          <w:szCs w:val="24"/>
        </w:rPr>
        <w:t xml:space="preserve">0 West Thomas Road, Phoenix, AZ  </w:t>
      </w:r>
      <w:r w:rsidR="00DF689E" w:rsidRPr="00FF4B0C">
        <w:rPr>
          <w:rFonts w:ascii="Arial" w:hAnsi="Arial" w:cs="Arial"/>
          <w:b/>
          <w:bCs/>
          <w:sz w:val="24"/>
          <w:szCs w:val="24"/>
        </w:rPr>
        <w:t>85013</w:t>
      </w:r>
    </w:p>
    <w:p w:rsidR="00C7307E" w:rsidRPr="00FF4B0C" w:rsidRDefault="00FF4B0C">
      <w:pPr>
        <w:autoSpaceDE w:val="0"/>
        <w:autoSpaceDN w:val="0"/>
        <w:adjustRightInd w:val="0"/>
        <w:rPr>
          <w:rFonts w:ascii="Arial" w:hAnsi="Arial" w:cs="Arial"/>
          <w:b/>
          <w:bCs/>
          <w:sz w:val="24"/>
          <w:szCs w:val="24"/>
        </w:rPr>
      </w:pPr>
      <w:r w:rsidRPr="00FF4B0C">
        <w:rPr>
          <w:rFonts w:ascii="Arial" w:hAnsi="Arial" w:cs="Arial"/>
          <w:b/>
          <w:bCs/>
          <w:sz w:val="24"/>
          <w:szCs w:val="24"/>
        </w:rPr>
        <w:t xml:space="preserve"> (602-406-3041)</w:t>
      </w:r>
    </w:p>
    <w:p w:rsidR="00FF4B0C" w:rsidRDefault="00FF4B0C">
      <w:pPr>
        <w:autoSpaceDE w:val="0"/>
        <w:autoSpaceDN w:val="0"/>
        <w:adjustRightInd w:val="0"/>
        <w:rPr>
          <w:rFonts w:ascii="Arial" w:hAnsi="Arial" w:cs="Arial"/>
          <w:b/>
          <w:bCs/>
          <w:color w:val="000000"/>
          <w:sz w:val="24"/>
          <w:szCs w:val="24"/>
        </w:rPr>
      </w:pPr>
    </w:p>
    <w:p w:rsidR="00C7307E" w:rsidRPr="00FA0EB6" w:rsidRDefault="000A7B59">
      <w:pPr>
        <w:autoSpaceDE w:val="0"/>
        <w:autoSpaceDN w:val="0"/>
        <w:adjustRightInd w:val="0"/>
        <w:rPr>
          <w:rFonts w:ascii="Arial" w:hAnsi="Arial" w:cs="Arial"/>
          <w:bCs/>
          <w:color w:val="000000"/>
          <w:sz w:val="24"/>
          <w:szCs w:val="24"/>
        </w:rPr>
      </w:pPr>
      <w:r>
        <w:rPr>
          <w:rFonts w:ascii="Arial" w:hAnsi="Arial" w:cs="Arial"/>
          <w:b/>
          <w:bCs/>
          <w:color w:val="000000"/>
          <w:sz w:val="24"/>
          <w:szCs w:val="24"/>
        </w:rPr>
        <w:t xml:space="preserve">TAXES AND IRS RULES </w:t>
      </w:r>
      <w:r w:rsidR="00DF689E">
        <w:rPr>
          <w:rFonts w:ascii="Arial" w:hAnsi="Arial" w:cs="Arial"/>
          <w:bCs/>
          <w:color w:val="000000"/>
          <w:sz w:val="24"/>
          <w:szCs w:val="24"/>
        </w:rPr>
        <w:t>W</w:t>
      </w:r>
      <w:r w:rsidRPr="00FA0EB6">
        <w:rPr>
          <w:rFonts w:ascii="Arial" w:hAnsi="Arial" w:cs="Arial"/>
          <w:bCs/>
          <w:color w:val="000000"/>
          <w:sz w:val="24"/>
          <w:szCs w:val="24"/>
        </w:rPr>
        <w:t>inner shall be responsible for any and all federal, state and local income or excise taxes, fees, assessments and like charges associated with the prize. All cash prizes will be paid net of applicable income tax withholding.</w:t>
      </w:r>
    </w:p>
    <w:p w:rsidR="00C7307E" w:rsidRDefault="00C7307E">
      <w:pPr>
        <w:autoSpaceDE w:val="0"/>
        <w:autoSpaceDN w:val="0"/>
        <w:adjustRightInd w:val="0"/>
        <w:rPr>
          <w:rFonts w:ascii="Arial" w:hAnsi="Arial" w:cs="Arial"/>
          <w:b/>
          <w:bCs/>
          <w:color w:val="000000"/>
          <w:sz w:val="24"/>
          <w:szCs w:val="24"/>
        </w:rPr>
      </w:pPr>
    </w:p>
    <w:p w:rsidR="00C7307E" w:rsidRPr="00FA0EB6" w:rsidRDefault="000A7B59">
      <w:pPr>
        <w:autoSpaceDE w:val="0"/>
        <w:autoSpaceDN w:val="0"/>
        <w:adjustRightInd w:val="0"/>
        <w:rPr>
          <w:rFonts w:ascii="Arial" w:hAnsi="Arial" w:cs="Arial"/>
          <w:bCs/>
          <w:color w:val="000000"/>
          <w:sz w:val="24"/>
          <w:szCs w:val="24"/>
        </w:rPr>
      </w:pPr>
      <w:r>
        <w:rPr>
          <w:rFonts w:ascii="Arial" w:hAnsi="Arial" w:cs="Arial"/>
          <w:b/>
          <w:bCs/>
          <w:color w:val="000000"/>
          <w:sz w:val="24"/>
          <w:szCs w:val="24"/>
        </w:rPr>
        <w:t xml:space="preserve">SPECIAL NOTE: </w:t>
      </w:r>
      <w:r w:rsidRPr="00FA0EB6">
        <w:rPr>
          <w:rFonts w:ascii="Arial" w:hAnsi="Arial" w:cs="Arial"/>
          <w:bCs/>
          <w:color w:val="000000"/>
          <w:sz w:val="24"/>
          <w:szCs w:val="24"/>
        </w:rPr>
        <w:t xml:space="preserve">At the time of this printing, federal law requires that corresponding tax withholding on prize values </w:t>
      </w:r>
      <w:r w:rsidR="00547497" w:rsidRPr="00FA0EB6">
        <w:rPr>
          <w:rFonts w:ascii="Arial" w:hAnsi="Arial" w:cs="Arial"/>
          <w:bCs/>
          <w:color w:val="000000"/>
          <w:sz w:val="24"/>
          <w:szCs w:val="24"/>
        </w:rPr>
        <w:t xml:space="preserve">in excess </w:t>
      </w:r>
      <w:r w:rsidRPr="00FA0EB6">
        <w:rPr>
          <w:rFonts w:ascii="Arial" w:hAnsi="Arial" w:cs="Arial"/>
          <w:bCs/>
          <w:color w:val="000000"/>
          <w:sz w:val="24"/>
          <w:szCs w:val="24"/>
        </w:rPr>
        <w:t>of $5,000 must be collected from winners upon award and distribution. Federal and state withholding laws are subject to change without notice. The withholding laws in effect at the time prizes are claimed will be followed. The IRS has taken the position that amounts paid for chances to participate in raffles, lotteries or similar programs are not gifts and, therefore, the price of the entry does not qualify as a deductible charitable contribution.</w:t>
      </w:r>
    </w:p>
    <w:p w:rsidR="005D0F33" w:rsidRDefault="005D0F33" w:rsidP="00370743">
      <w:pPr>
        <w:autoSpaceDE w:val="0"/>
        <w:autoSpaceDN w:val="0"/>
        <w:adjustRightInd w:val="0"/>
        <w:rPr>
          <w:rFonts w:ascii="Arial" w:hAnsi="Arial" w:cs="Arial"/>
          <w:b/>
          <w:bCs/>
          <w:color w:val="C00000"/>
          <w:sz w:val="24"/>
          <w:szCs w:val="24"/>
        </w:rPr>
      </w:pPr>
    </w:p>
    <w:p w:rsidR="00C7307E" w:rsidRDefault="00C7307E">
      <w:pPr>
        <w:autoSpaceDE w:val="0"/>
        <w:autoSpaceDN w:val="0"/>
        <w:adjustRightInd w:val="0"/>
        <w:rPr>
          <w:rFonts w:ascii="Arial" w:hAnsi="Arial" w:cs="Arial"/>
          <w:sz w:val="24"/>
          <w:szCs w:val="24"/>
        </w:rPr>
      </w:pPr>
    </w:p>
    <w:sectPr w:rsidR="00C7307E" w:rsidSect="00C730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7E"/>
    <w:rsid w:val="00002A0F"/>
    <w:rsid w:val="00017578"/>
    <w:rsid w:val="000361D3"/>
    <w:rsid w:val="00055148"/>
    <w:rsid w:val="00084364"/>
    <w:rsid w:val="000A7B59"/>
    <w:rsid w:val="000D4BAE"/>
    <w:rsid w:val="001116FD"/>
    <w:rsid w:val="00142053"/>
    <w:rsid w:val="001426BF"/>
    <w:rsid w:val="00170770"/>
    <w:rsid w:val="001767DB"/>
    <w:rsid w:val="00186224"/>
    <w:rsid w:val="001E5DF5"/>
    <w:rsid w:val="00201DFA"/>
    <w:rsid w:val="00215835"/>
    <w:rsid w:val="00276CDC"/>
    <w:rsid w:val="002924F9"/>
    <w:rsid w:val="002978F9"/>
    <w:rsid w:val="002B475A"/>
    <w:rsid w:val="00341F1A"/>
    <w:rsid w:val="00344ED9"/>
    <w:rsid w:val="00363298"/>
    <w:rsid w:val="0036654B"/>
    <w:rsid w:val="00370743"/>
    <w:rsid w:val="00446235"/>
    <w:rsid w:val="00493F67"/>
    <w:rsid w:val="004C208D"/>
    <w:rsid w:val="005142EA"/>
    <w:rsid w:val="00547497"/>
    <w:rsid w:val="005475FA"/>
    <w:rsid w:val="00557AA9"/>
    <w:rsid w:val="00577609"/>
    <w:rsid w:val="00583F8C"/>
    <w:rsid w:val="005B391D"/>
    <w:rsid w:val="005B76A3"/>
    <w:rsid w:val="005D0F33"/>
    <w:rsid w:val="005D7B9F"/>
    <w:rsid w:val="0061010C"/>
    <w:rsid w:val="0061600D"/>
    <w:rsid w:val="006348E1"/>
    <w:rsid w:val="006415CB"/>
    <w:rsid w:val="00641A4E"/>
    <w:rsid w:val="0066309B"/>
    <w:rsid w:val="00663EE9"/>
    <w:rsid w:val="00682597"/>
    <w:rsid w:val="00692EDC"/>
    <w:rsid w:val="006D1FF0"/>
    <w:rsid w:val="006F079F"/>
    <w:rsid w:val="006F5D58"/>
    <w:rsid w:val="006F67C9"/>
    <w:rsid w:val="00756F94"/>
    <w:rsid w:val="00773A1A"/>
    <w:rsid w:val="00792A98"/>
    <w:rsid w:val="00797E51"/>
    <w:rsid w:val="007A0CCF"/>
    <w:rsid w:val="007A2007"/>
    <w:rsid w:val="007C370A"/>
    <w:rsid w:val="007D7D19"/>
    <w:rsid w:val="00810881"/>
    <w:rsid w:val="00826C7A"/>
    <w:rsid w:val="00833068"/>
    <w:rsid w:val="008A3911"/>
    <w:rsid w:val="008C38FD"/>
    <w:rsid w:val="008D6D0D"/>
    <w:rsid w:val="00933630"/>
    <w:rsid w:val="00960822"/>
    <w:rsid w:val="009C1E3F"/>
    <w:rsid w:val="009F378F"/>
    <w:rsid w:val="009F3DCE"/>
    <w:rsid w:val="00A46105"/>
    <w:rsid w:val="00A9397F"/>
    <w:rsid w:val="00AB7855"/>
    <w:rsid w:val="00AE4D9B"/>
    <w:rsid w:val="00AF660C"/>
    <w:rsid w:val="00B01657"/>
    <w:rsid w:val="00B62C20"/>
    <w:rsid w:val="00B70CB8"/>
    <w:rsid w:val="00B76F00"/>
    <w:rsid w:val="00B960ED"/>
    <w:rsid w:val="00BD25A4"/>
    <w:rsid w:val="00BF5795"/>
    <w:rsid w:val="00C0171B"/>
    <w:rsid w:val="00C171C3"/>
    <w:rsid w:val="00C17E3B"/>
    <w:rsid w:val="00C200D3"/>
    <w:rsid w:val="00C235D7"/>
    <w:rsid w:val="00C53552"/>
    <w:rsid w:val="00C53EC4"/>
    <w:rsid w:val="00C7307E"/>
    <w:rsid w:val="00C83143"/>
    <w:rsid w:val="00C83757"/>
    <w:rsid w:val="00CB7742"/>
    <w:rsid w:val="00D57061"/>
    <w:rsid w:val="00DD1397"/>
    <w:rsid w:val="00DD1590"/>
    <w:rsid w:val="00DE6E6A"/>
    <w:rsid w:val="00DF0216"/>
    <w:rsid w:val="00DF62E0"/>
    <w:rsid w:val="00DF689E"/>
    <w:rsid w:val="00EB4EE5"/>
    <w:rsid w:val="00F12665"/>
    <w:rsid w:val="00F137DD"/>
    <w:rsid w:val="00F309A1"/>
    <w:rsid w:val="00F32D28"/>
    <w:rsid w:val="00FA0EB6"/>
    <w:rsid w:val="00FF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730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307E"/>
    <w:rPr>
      <w:rFonts w:ascii="Tahoma" w:hAnsi="Tahoma" w:cs="Tahoma"/>
      <w:sz w:val="16"/>
      <w:szCs w:val="16"/>
    </w:rPr>
  </w:style>
  <w:style w:type="character" w:styleId="CommentReference">
    <w:name w:val="annotation reference"/>
    <w:basedOn w:val="DefaultParagraphFont"/>
    <w:uiPriority w:val="99"/>
    <w:semiHidden/>
    <w:unhideWhenUsed/>
    <w:rsid w:val="00C7307E"/>
    <w:rPr>
      <w:sz w:val="16"/>
      <w:szCs w:val="16"/>
    </w:rPr>
  </w:style>
  <w:style w:type="paragraph" w:styleId="CommentText">
    <w:name w:val="annotation text"/>
    <w:basedOn w:val="Normal"/>
    <w:link w:val="CommentTextChar"/>
    <w:uiPriority w:val="99"/>
    <w:semiHidden/>
    <w:unhideWhenUsed/>
    <w:rsid w:val="00C7307E"/>
    <w:rPr>
      <w:sz w:val="20"/>
      <w:szCs w:val="20"/>
    </w:rPr>
  </w:style>
  <w:style w:type="character" w:customStyle="1" w:styleId="CommentTextChar">
    <w:name w:val="Comment Text Char"/>
    <w:basedOn w:val="DefaultParagraphFont"/>
    <w:link w:val="CommentText"/>
    <w:uiPriority w:val="99"/>
    <w:semiHidden/>
    <w:rsid w:val="00C7307E"/>
    <w:rPr>
      <w:sz w:val="20"/>
      <w:szCs w:val="20"/>
    </w:rPr>
  </w:style>
  <w:style w:type="paragraph" w:styleId="CommentSubject">
    <w:name w:val="annotation subject"/>
    <w:basedOn w:val="CommentText"/>
    <w:next w:val="CommentText"/>
    <w:link w:val="CommentSubjectChar"/>
    <w:uiPriority w:val="99"/>
    <w:semiHidden/>
    <w:unhideWhenUsed/>
    <w:rsid w:val="00C7307E"/>
    <w:rPr>
      <w:b/>
      <w:bCs/>
    </w:rPr>
  </w:style>
  <w:style w:type="character" w:customStyle="1" w:styleId="CommentSubjectChar">
    <w:name w:val="Comment Subject Char"/>
    <w:basedOn w:val="CommentTextChar"/>
    <w:link w:val="CommentSubject"/>
    <w:uiPriority w:val="99"/>
    <w:semiHidden/>
    <w:rsid w:val="00C730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730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307E"/>
    <w:rPr>
      <w:rFonts w:ascii="Tahoma" w:hAnsi="Tahoma" w:cs="Tahoma"/>
      <w:sz w:val="16"/>
      <w:szCs w:val="16"/>
    </w:rPr>
  </w:style>
  <w:style w:type="character" w:styleId="CommentReference">
    <w:name w:val="annotation reference"/>
    <w:basedOn w:val="DefaultParagraphFont"/>
    <w:uiPriority w:val="99"/>
    <w:semiHidden/>
    <w:unhideWhenUsed/>
    <w:rsid w:val="00C7307E"/>
    <w:rPr>
      <w:sz w:val="16"/>
      <w:szCs w:val="16"/>
    </w:rPr>
  </w:style>
  <w:style w:type="paragraph" w:styleId="CommentText">
    <w:name w:val="annotation text"/>
    <w:basedOn w:val="Normal"/>
    <w:link w:val="CommentTextChar"/>
    <w:uiPriority w:val="99"/>
    <w:semiHidden/>
    <w:unhideWhenUsed/>
    <w:rsid w:val="00C7307E"/>
    <w:rPr>
      <w:sz w:val="20"/>
      <w:szCs w:val="20"/>
    </w:rPr>
  </w:style>
  <w:style w:type="character" w:customStyle="1" w:styleId="CommentTextChar">
    <w:name w:val="Comment Text Char"/>
    <w:basedOn w:val="DefaultParagraphFont"/>
    <w:link w:val="CommentText"/>
    <w:uiPriority w:val="99"/>
    <w:semiHidden/>
    <w:rsid w:val="00C7307E"/>
    <w:rPr>
      <w:sz w:val="20"/>
      <w:szCs w:val="20"/>
    </w:rPr>
  </w:style>
  <w:style w:type="paragraph" w:styleId="CommentSubject">
    <w:name w:val="annotation subject"/>
    <w:basedOn w:val="CommentText"/>
    <w:next w:val="CommentText"/>
    <w:link w:val="CommentSubjectChar"/>
    <w:uiPriority w:val="99"/>
    <w:semiHidden/>
    <w:unhideWhenUsed/>
    <w:rsid w:val="00C7307E"/>
    <w:rPr>
      <w:b/>
      <w:bCs/>
    </w:rPr>
  </w:style>
  <w:style w:type="character" w:customStyle="1" w:styleId="CommentSubjectChar">
    <w:name w:val="Comment Subject Char"/>
    <w:basedOn w:val="CommentTextChar"/>
    <w:link w:val="CommentSubject"/>
    <w:uiPriority w:val="99"/>
    <w:semiHidden/>
    <w:rsid w:val="00C730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54057">
      <w:bodyDiv w:val="1"/>
      <w:marLeft w:val="0"/>
      <w:marRight w:val="0"/>
      <w:marTop w:val="0"/>
      <w:marBottom w:val="0"/>
      <w:divBdr>
        <w:top w:val="none" w:sz="0" w:space="0" w:color="auto"/>
        <w:left w:val="none" w:sz="0" w:space="0" w:color="auto"/>
        <w:bottom w:val="none" w:sz="0" w:space="0" w:color="auto"/>
        <w:right w:val="none" w:sz="0" w:space="0" w:color="auto"/>
      </w:divBdr>
    </w:div>
    <w:div w:id="730035992">
      <w:bodyDiv w:val="1"/>
      <w:marLeft w:val="0"/>
      <w:marRight w:val="0"/>
      <w:marTop w:val="0"/>
      <w:marBottom w:val="0"/>
      <w:divBdr>
        <w:top w:val="none" w:sz="0" w:space="0" w:color="auto"/>
        <w:left w:val="none" w:sz="0" w:space="0" w:color="auto"/>
        <w:bottom w:val="none" w:sz="0" w:space="0" w:color="auto"/>
        <w:right w:val="none" w:sz="0" w:space="0" w:color="auto"/>
      </w:divBdr>
    </w:div>
    <w:div w:id="1374112758">
      <w:bodyDiv w:val="1"/>
      <w:marLeft w:val="0"/>
      <w:marRight w:val="0"/>
      <w:marTop w:val="0"/>
      <w:marBottom w:val="0"/>
      <w:divBdr>
        <w:top w:val="none" w:sz="0" w:space="0" w:color="auto"/>
        <w:left w:val="none" w:sz="0" w:space="0" w:color="auto"/>
        <w:bottom w:val="none" w:sz="0" w:space="0" w:color="auto"/>
        <w:right w:val="none" w:sz="0" w:space="0" w:color="auto"/>
      </w:divBdr>
    </w:div>
    <w:div w:id="158145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A7373-CB80-4DD4-8E61-6BCE3211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HEALTH AND WEALTH RAFFLE</vt:lpstr>
    </vt:vector>
  </TitlesOfParts>
  <Company>CHW</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WEALTH RAFFLE</dc:title>
  <dc:creator>thoffman</dc:creator>
  <cp:lastModifiedBy>Manning, WENDY - SJHMC</cp:lastModifiedBy>
  <cp:revision>3</cp:revision>
  <cp:lastPrinted>2019-05-06T20:43:00Z</cp:lastPrinted>
  <dcterms:created xsi:type="dcterms:W3CDTF">2019-05-06T20:42:00Z</dcterms:created>
  <dcterms:modified xsi:type="dcterms:W3CDTF">2019-05-06T20:45:00Z</dcterms:modified>
</cp:coreProperties>
</file>